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8F" w:rsidRPr="0069028F" w:rsidRDefault="0069028F" w:rsidP="0069028F">
      <w:pPr>
        <w:keepNext/>
        <w:spacing w:after="0" w:line="240" w:lineRule="auto"/>
        <w:ind w:left="4248" w:firstLine="708"/>
        <w:jc w:val="right"/>
        <w:outlineLvl w:val="0"/>
        <w:rPr>
          <w:rFonts w:ascii="Arial" w:eastAsia="Times New Roman" w:hAnsi="Arial" w:cs="Arial"/>
          <w:sz w:val="24"/>
          <w:szCs w:val="20"/>
          <w:lang w:eastAsia="pl-PL"/>
        </w:rPr>
      </w:pPr>
      <w:r w:rsidRPr="0069028F">
        <w:rPr>
          <w:rFonts w:ascii="Arial" w:eastAsia="Times New Roman" w:hAnsi="Arial" w:cs="Arial"/>
          <w:sz w:val="24"/>
          <w:szCs w:val="20"/>
          <w:lang w:eastAsia="pl-PL"/>
        </w:rPr>
        <w:t>Załącznik Nr 2</w:t>
      </w:r>
    </w:p>
    <w:p w:rsidR="0069028F" w:rsidRPr="0069028F" w:rsidRDefault="0069028F" w:rsidP="0069028F">
      <w:pPr>
        <w:spacing w:after="0" w:line="240" w:lineRule="auto"/>
        <w:rPr>
          <w:rFonts w:ascii="Arial" w:eastAsia="Calibri" w:hAnsi="Arial" w:cs="Arial"/>
        </w:rPr>
      </w:pPr>
    </w:p>
    <w:p w:rsidR="0069028F" w:rsidRPr="0069028F" w:rsidRDefault="0069028F" w:rsidP="0069028F">
      <w:pPr>
        <w:tabs>
          <w:tab w:val="left" w:pos="4536"/>
        </w:tabs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69028F">
        <w:rPr>
          <w:rFonts w:ascii="Arial" w:eastAsia="Calibri" w:hAnsi="Arial" w:cs="Arial"/>
          <w:sz w:val="24"/>
          <w:szCs w:val="24"/>
        </w:rPr>
        <w:tab/>
        <w:t>do uchwały Nr XXI/151/2012</w:t>
      </w:r>
    </w:p>
    <w:p w:rsidR="0069028F" w:rsidRPr="0069028F" w:rsidRDefault="0069028F" w:rsidP="0069028F">
      <w:pPr>
        <w:tabs>
          <w:tab w:val="left" w:pos="4536"/>
        </w:tabs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69028F">
        <w:rPr>
          <w:rFonts w:ascii="Arial" w:eastAsia="Calibri" w:hAnsi="Arial" w:cs="Arial"/>
          <w:sz w:val="24"/>
          <w:szCs w:val="24"/>
        </w:rPr>
        <w:tab/>
        <w:t>Rady Miejskiej w Lubniewicach</w:t>
      </w:r>
    </w:p>
    <w:p w:rsidR="0069028F" w:rsidRPr="0069028F" w:rsidRDefault="0069028F" w:rsidP="0069028F">
      <w:pPr>
        <w:tabs>
          <w:tab w:val="left" w:pos="4536"/>
        </w:tabs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 w:rsidRPr="0069028F">
        <w:rPr>
          <w:rFonts w:ascii="Arial" w:eastAsia="Calibri" w:hAnsi="Arial" w:cs="Arial"/>
          <w:sz w:val="24"/>
          <w:szCs w:val="24"/>
        </w:rPr>
        <w:tab/>
        <w:t xml:space="preserve">z dnia  22 listopada  2012 r.                          </w:t>
      </w:r>
    </w:p>
    <w:p w:rsidR="0069028F" w:rsidRPr="0069028F" w:rsidRDefault="0069028F" w:rsidP="0069028F">
      <w:pPr>
        <w:spacing w:after="0" w:line="240" w:lineRule="auto"/>
        <w:rPr>
          <w:rFonts w:ascii="Arial" w:eastAsia="Calibri" w:hAnsi="Arial" w:cs="Arial"/>
          <w:sz w:val="24"/>
        </w:rPr>
      </w:pPr>
    </w:p>
    <w:p w:rsidR="0069028F" w:rsidRPr="0069028F" w:rsidRDefault="0069028F" w:rsidP="0069028F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0"/>
          <w:lang w:eastAsia="pl-PL"/>
        </w:rPr>
      </w:pPr>
      <w:r w:rsidRPr="0069028F">
        <w:rPr>
          <w:rFonts w:ascii="Arial" w:eastAsia="Times New Roman" w:hAnsi="Arial" w:cs="Arial"/>
          <w:b/>
          <w:sz w:val="24"/>
          <w:szCs w:val="20"/>
          <w:lang w:eastAsia="pl-PL"/>
        </w:rPr>
        <w:t>ROZTRZYGNIĘCIE</w:t>
      </w:r>
    </w:p>
    <w:p w:rsidR="0069028F" w:rsidRPr="0069028F" w:rsidRDefault="0069028F" w:rsidP="0069028F">
      <w:pPr>
        <w:spacing w:after="0" w:line="240" w:lineRule="auto"/>
        <w:rPr>
          <w:rFonts w:ascii="Arial" w:eastAsia="Calibri" w:hAnsi="Arial" w:cs="Arial"/>
        </w:rPr>
      </w:pPr>
    </w:p>
    <w:p w:rsidR="0069028F" w:rsidRPr="0069028F" w:rsidRDefault="0069028F" w:rsidP="0069028F">
      <w:pPr>
        <w:spacing w:after="0" w:line="240" w:lineRule="auto"/>
        <w:jc w:val="both"/>
        <w:rPr>
          <w:rFonts w:ascii="Arial" w:eastAsia="Times New Roman" w:hAnsi="Arial" w:cs="Arial"/>
          <w:b/>
          <w:bCs/>
          <w:strike/>
          <w:color w:val="FF0000"/>
          <w:sz w:val="24"/>
          <w:szCs w:val="20"/>
          <w:lang w:eastAsia="pl-PL"/>
        </w:rPr>
      </w:pPr>
      <w:r w:rsidRPr="0069028F">
        <w:rPr>
          <w:rFonts w:ascii="Arial" w:eastAsia="Times New Roman" w:hAnsi="Arial" w:cs="Arial"/>
          <w:b/>
          <w:bCs/>
          <w:sz w:val="24"/>
          <w:szCs w:val="20"/>
          <w:lang w:eastAsia="pl-PL"/>
        </w:rPr>
        <w:t xml:space="preserve">o sposobie realizacji inwestycji z zakresu infrastruktury technicznej, które należą do zadań własnych gminy oraz zasadach ich finansowania, zgodnie z przepisami o finansach publicznych dotyczy terenu objętego miejscowym planem zagospodarowania przestrzennego </w:t>
      </w:r>
      <w:r w:rsidRPr="0069028F">
        <w:rPr>
          <w:rFonts w:ascii="Arial" w:eastAsia="Times New Roman" w:hAnsi="Arial" w:cs="Times New Roman"/>
          <w:b/>
          <w:bCs/>
          <w:sz w:val="24"/>
          <w:szCs w:val="20"/>
          <w:lang w:eastAsia="pl-PL"/>
        </w:rPr>
        <w:t>Gminy Lubniewice w obrębie Glisno w rejonie jez. Lubniewsko</w:t>
      </w:r>
      <w:r w:rsidRPr="0069028F">
        <w:rPr>
          <w:rFonts w:ascii="Arial" w:eastAsia="Times New Roman" w:hAnsi="Arial" w:cs="Arial"/>
          <w:b/>
          <w:bCs/>
          <w:strike/>
          <w:color w:val="FF0000"/>
          <w:sz w:val="24"/>
          <w:szCs w:val="20"/>
          <w:lang w:eastAsia="pl-PL"/>
        </w:rPr>
        <w:t xml:space="preserve"> </w:t>
      </w:r>
    </w:p>
    <w:p w:rsidR="0069028F" w:rsidRPr="0069028F" w:rsidRDefault="0069028F" w:rsidP="0069028F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</w:p>
    <w:p w:rsidR="0069028F" w:rsidRPr="0069028F" w:rsidRDefault="0069028F" w:rsidP="0069028F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69028F">
        <w:rPr>
          <w:rFonts w:ascii="Arial" w:eastAsia="Times New Roman" w:hAnsi="Arial" w:cs="Arial"/>
          <w:sz w:val="24"/>
          <w:szCs w:val="20"/>
          <w:lang w:eastAsia="pl-PL"/>
        </w:rPr>
        <w:tab/>
        <w:t xml:space="preserve">Na podstawie art. 20 ust. 1 ustawy z dnia 27 marca 2003 r.  o planowaniu </w:t>
      </w:r>
      <w:r w:rsidRPr="0069028F">
        <w:rPr>
          <w:rFonts w:ascii="Arial" w:eastAsia="Times New Roman" w:hAnsi="Arial" w:cs="Arial"/>
          <w:sz w:val="24"/>
          <w:szCs w:val="20"/>
          <w:lang w:eastAsia="pl-PL"/>
        </w:rPr>
        <w:br/>
        <w:t>i zagospodarowaniu przestrzennym (t.j. Dz. U. z 2012 r. poz. 647),  art. 7 ust. 1 ustawy z dnia 8 marca 1990 r. o samorządzie gminnym (t.j. Dz. U. z 2001 r. Nr 142, poz. 1591 ze zm.) i art. 216 ust. 2 pkt 1 ustawy z 27 sierpnia 2009 r. o finansach publicznych (Dz. U. Nr 157 poz. 1240 ze zm.) Rada Miejska w Lubniewicach rozstrzyga co następuje:</w:t>
      </w:r>
    </w:p>
    <w:p w:rsidR="0069028F" w:rsidRPr="0069028F" w:rsidRDefault="0069028F" w:rsidP="0069028F">
      <w:pPr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Arial" w:eastAsia="Calibri" w:hAnsi="Arial" w:cs="Arial"/>
          <w:bCs/>
          <w:sz w:val="24"/>
          <w:szCs w:val="24"/>
        </w:rPr>
      </w:pPr>
      <w:r w:rsidRPr="0069028F">
        <w:rPr>
          <w:rFonts w:ascii="Arial" w:eastAsia="Calibri" w:hAnsi="Arial" w:cs="Arial"/>
          <w:bCs/>
          <w:sz w:val="24"/>
          <w:szCs w:val="24"/>
        </w:rPr>
        <w:t>§1.  Finansowanie inwestycji w zakresie infrastruktury technicznej, które należą do zadań własnych gmin, podlega przepisom ustawy z 27 sierpnia 2009 r. o finansach publicznych (Dz. U. Nr 157 poz. 1240 ze zm.).</w:t>
      </w:r>
    </w:p>
    <w:p w:rsidR="0069028F" w:rsidRPr="0069028F" w:rsidRDefault="0069028F" w:rsidP="0069028F">
      <w:pPr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Arial" w:eastAsia="Calibri" w:hAnsi="Arial" w:cs="Arial"/>
          <w:sz w:val="24"/>
          <w:szCs w:val="24"/>
        </w:rPr>
      </w:pPr>
      <w:r w:rsidRPr="0069028F">
        <w:rPr>
          <w:rFonts w:ascii="Arial" w:eastAsia="Calibri" w:hAnsi="Arial" w:cs="Arial"/>
          <w:bCs/>
          <w:sz w:val="24"/>
          <w:szCs w:val="24"/>
        </w:rPr>
        <w:t xml:space="preserve">§2. </w:t>
      </w:r>
      <w:r w:rsidRPr="0069028F">
        <w:rPr>
          <w:rFonts w:ascii="Arial" w:eastAsia="Calibri" w:hAnsi="Arial" w:cs="Arial"/>
          <w:sz w:val="24"/>
          <w:szCs w:val="24"/>
        </w:rPr>
        <w:t xml:space="preserve">W obszarze objętym niniejszym planem nie przewiduje się realizacji inwestycji należących do </w:t>
      </w:r>
      <w:r w:rsidRPr="0069028F">
        <w:rPr>
          <w:rFonts w:ascii="Arial" w:eastAsia="Calibri" w:hAnsi="Arial" w:cs="Arial"/>
          <w:sz w:val="24"/>
        </w:rPr>
        <w:t>zadań własnych gmin.</w:t>
      </w:r>
    </w:p>
    <w:p w:rsidR="0069028F" w:rsidRPr="0069028F" w:rsidRDefault="0069028F" w:rsidP="0069028F">
      <w:pPr>
        <w:autoSpaceDE w:val="0"/>
        <w:autoSpaceDN w:val="0"/>
        <w:adjustRightInd w:val="0"/>
        <w:spacing w:before="240" w:after="0" w:line="240" w:lineRule="auto"/>
        <w:ind w:firstLine="431"/>
        <w:jc w:val="both"/>
        <w:rPr>
          <w:rFonts w:ascii="Arial" w:eastAsia="Calibri" w:hAnsi="Arial" w:cs="Arial"/>
          <w:sz w:val="24"/>
          <w:szCs w:val="24"/>
        </w:rPr>
      </w:pPr>
      <w:r w:rsidRPr="0069028F">
        <w:rPr>
          <w:rFonts w:ascii="Arial" w:eastAsia="Calibri" w:hAnsi="Arial" w:cs="Arial"/>
          <w:sz w:val="24"/>
          <w:szCs w:val="24"/>
        </w:rPr>
        <w:t xml:space="preserve">§3.  W przypadku zaistnienia potrzeb realizacji inwestycji należących do </w:t>
      </w:r>
      <w:r w:rsidRPr="0069028F">
        <w:rPr>
          <w:rFonts w:ascii="Arial" w:eastAsia="Calibri" w:hAnsi="Arial" w:cs="Arial"/>
          <w:sz w:val="24"/>
        </w:rPr>
        <w:t>zadań własnych gmin</w:t>
      </w:r>
      <w:r w:rsidRPr="0069028F">
        <w:rPr>
          <w:rFonts w:ascii="Arial" w:eastAsia="Calibri" w:hAnsi="Arial" w:cs="Arial"/>
          <w:sz w:val="24"/>
          <w:szCs w:val="24"/>
        </w:rPr>
        <w:t>, ich realizacja i finansowanie będzie przedmiotem umowy zainteresowanych stron.</w:t>
      </w:r>
    </w:p>
    <w:p w:rsidR="000F75FD" w:rsidRDefault="000F75FD">
      <w:bookmarkStart w:id="0" w:name="_GoBack"/>
      <w:bookmarkEnd w:id="0"/>
    </w:p>
    <w:sectPr w:rsidR="000F7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28F"/>
    <w:rsid w:val="000F75FD"/>
    <w:rsid w:val="0069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2012-11-26T15:28:00Z</dcterms:created>
  <dcterms:modified xsi:type="dcterms:W3CDTF">2012-11-26T15:29:00Z</dcterms:modified>
</cp:coreProperties>
</file>