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A26" w:rsidRPr="00181A26" w:rsidRDefault="00181A26" w:rsidP="00181A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20"/>
          <w:u w:val="single"/>
          <w:lang w:eastAsia="pl-PL"/>
        </w:rPr>
      </w:pPr>
      <w:r w:rsidRPr="00181A26">
        <w:rPr>
          <w:rFonts w:ascii="Times New Roman" w:eastAsia="Times New Roman" w:hAnsi="Times New Roman" w:cs="Times New Roman"/>
          <w:b/>
          <w:sz w:val="32"/>
          <w:szCs w:val="20"/>
          <w:u w:val="single"/>
          <w:lang w:eastAsia="pl-PL"/>
        </w:rPr>
        <w:t>OPIS TECHNICZNY</w:t>
      </w:r>
    </w:p>
    <w:p w:rsidR="00181A26" w:rsidRPr="00181A26" w:rsidRDefault="00181A26" w:rsidP="00181A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u w:val="single"/>
          <w:lang w:eastAsia="pl-PL"/>
        </w:rPr>
      </w:pPr>
      <w:r w:rsidRPr="00181A26">
        <w:rPr>
          <w:rFonts w:ascii="Times New Roman" w:eastAsia="Times New Roman" w:hAnsi="Times New Roman" w:cs="Times New Roman"/>
          <w:b/>
          <w:sz w:val="32"/>
          <w:szCs w:val="20"/>
          <w:u w:val="single"/>
          <w:lang w:eastAsia="pl-PL"/>
        </w:rPr>
        <w:t xml:space="preserve">DO PROJEKTU PRZEBUDOWY BUDYNKU BIUROWEGO I BUDYNKU GARAŻOWEGO NA POTRZEBY LOKALI SOCJALNYCH Z POMIESZCZENIAMI GOSPODARCZYMI I POMOCNICZYMI W ŚWIERCZOWIE </w:t>
      </w:r>
    </w:p>
    <w:p w:rsidR="00181A26" w:rsidRPr="00181A26" w:rsidRDefault="00181A26" w:rsidP="00181A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u w:val="single"/>
          <w:lang w:eastAsia="pl-PL"/>
        </w:rPr>
      </w:pPr>
      <w:r w:rsidRPr="00181A26">
        <w:rPr>
          <w:rFonts w:ascii="Times New Roman" w:eastAsia="Times New Roman" w:hAnsi="Times New Roman" w:cs="Times New Roman"/>
          <w:b/>
          <w:sz w:val="32"/>
          <w:szCs w:val="20"/>
          <w:u w:val="single"/>
          <w:lang w:eastAsia="pl-PL"/>
        </w:rPr>
        <w:t xml:space="preserve">PARAMETRY TECHNICZNO UŻYTKOWE </w:t>
      </w:r>
    </w:p>
    <w:p w:rsidR="00181A26" w:rsidRPr="00181A26" w:rsidRDefault="00181A26" w:rsidP="00181A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pl-PL"/>
        </w:rPr>
      </w:pPr>
      <w:r w:rsidRPr="00181A26">
        <w:rPr>
          <w:rFonts w:ascii="Times New Roman" w:eastAsia="Times New Roman" w:hAnsi="Times New Roman" w:cs="Times New Roman"/>
          <w:b/>
          <w:sz w:val="32"/>
          <w:szCs w:val="20"/>
          <w:lang w:eastAsia="pl-PL"/>
        </w:rPr>
        <w:t xml:space="preserve"> 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181A26">
        <w:rPr>
          <w:rFonts w:ascii="Times New Roman" w:eastAsia="Calibri" w:hAnsi="Times New Roman" w:cs="Times New Roman"/>
          <w:b/>
          <w:sz w:val="28"/>
          <w:szCs w:val="28"/>
        </w:rPr>
        <w:t>1. PODSTAWA OPRACOWANIA</w:t>
      </w:r>
    </w:p>
    <w:p w:rsidR="00181A26" w:rsidRPr="00181A26" w:rsidRDefault="00181A26" w:rsidP="00181A26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181A26">
        <w:rPr>
          <w:rFonts w:ascii="Times New Roman" w:eastAsia="Calibri" w:hAnsi="Times New Roman" w:cs="Times New Roman"/>
          <w:bCs/>
          <w:sz w:val="28"/>
          <w:szCs w:val="28"/>
        </w:rPr>
        <w:t>ZLECENIE INWESTORA – Gmina Lubniewice , Urząd Miejski w Lubniewicach ul. Jana Pawła II 51</w:t>
      </w:r>
    </w:p>
    <w:p w:rsidR="00181A26" w:rsidRPr="00181A26" w:rsidRDefault="00181A26" w:rsidP="00181A26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181A26">
        <w:rPr>
          <w:rFonts w:ascii="Times New Roman" w:eastAsia="Calibri" w:hAnsi="Times New Roman" w:cs="Times New Roman"/>
          <w:bCs/>
          <w:sz w:val="28"/>
          <w:szCs w:val="28"/>
        </w:rPr>
        <w:t>Obowiązujące normy i normatywy,</w:t>
      </w:r>
    </w:p>
    <w:p w:rsidR="00181A26" w:rsidRPr="00181A26" w:rsidRDefault="00181A26" w:rsidP="00181A26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81A26">
        <w:rPr>
          <w:rFonts w:ascii="Times New Roman" w:eastAsia="Calibri" w:hAnsi="Times New Roman" w:cs="Times New Roman"/>
          <w:bCs/>
          <w:sz w:val="28"/>
          <w:szCs w:val="28"/>
        </w:rPr>
        <w:t>Oględziny istniejących budynków.</w:t>
      </w:r>
    </w:p>
    <w:p w:rsidR="00181A26" w:rsidRPr="00181A26" w:rsidRDefault="00181A26" w:rsidP="00181A26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181A26">
        <w:rPr>
          <w:rFonts w:ascii="Times New Roman" w:eastAsia="Calibri" w:hAnsi="Times New Roman" w:cs="Times New Roman"/>
          <w:bCs/>
          <w:sz w:val="28"/>
          <w:szCs w:val="28"/>
        </w:rPr>
        <w:t>Inwentaryzacja budowlana istniejących  budynków .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81A26">
        <w:rPr>
          <w:rFonts w:ascii="Times New Roman" w:eastAsia="Calibri" w:hAnsi="Times New Roman" w:cs="Times New Roman"/>
          <w:sz w:val="28"/>
          <w:szCs w:val="28"/>
        </w:rPr>
        <w:t xml:space="preserve">Celem niniejszego opracowania jest projekt zagospodarowania terenu działek  nr 1010/6 i 1010/8 położonych w Lubniewicach Os. Świerczów w związku z zamiarem dokonania przebudowy istniejących obiektów biurowo – gospodarczych na lokale socjalne wraz z zapleczem socjalno-gospodarczym.  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81A26">
        <w:rPr>
          <w:rFonts w:ascii="Times New Roman" w:eastAsia="Calibri" w:hAnsi="Times New Roman" w:cs="Times New Roman"/>
          <w:b/>
          <w:sz w:val="28"/>
          <w:szCs w:val="28"/>
        </w:rPr>
        <w:t xml:space="preserve">2. OPIS STANU ISTNIEJACEGO 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81A2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2.1. LOKALIZACJA 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181A26">
        <w:rPr>
          <w:rFonts w:ascii="Times New Roman" w:eastAsia="Calibri" w:hAnsi="Times New Roman" w:cs="Times New Roman"/>
          <w:bCs/>
          <w:sz w:val="28"/>
          <w:szCs w:val="28"/>
        </w:rPr>
        <w:t xml:space="preserve">          Istniejące budynki zlokalizowane są na działkach położonych w południowej części Lubniewic na terenie Osiedla Świerczów , położonego około 1,5 km od centrum Lubniewic , przy drodze wojewódzkiej nr 137 Sulęcin – Gorzów Wlk. .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81A2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2.2 . </w:t>
      </w:r>
      <w:r w:rsidRPr="00181A26">
        <w:rPr>
          <w:rFonts w:ascii="Times New Roman" w:eastAsia="Calibri" w:hAnsi="Times New Roman" w:cs="Times New Roman"/>
          <w:b/>
          <w:iCs/>
          <w:sz w:val="28"/>
          <w:szCs w:val="28"/>
        </w:rPr>
        <w:t>OPIS STANU ISTNIEJĄCEGO.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181A26">
        <w:rPr>
          <w:rFonts w:ascii="Times New Roman" w:eastAsia="Calibri" w:hAnsi="Times New Roman" w:cs="Times New Roman"/>
          <w:bCs/>
          <w:sz w:val="28"/>
          <w:szCs w:val="28"/>
        </w:rPr>
        <w:t>Teren działki posiada dogodny dojazd z terenu drogi powiatowej  . Na działkach  zlokalizowane są :</w:t>
      </w:r>
    </w:p>
    <w:p w:rsidR="00181A26" w:rsidRPr="00181A26" w:rsidRDefault="00181A26" w:rsidP="00181A2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81A26">
        <w:rPr>
          <w:rFonts w:ascii="Times New Roman" w:eastAsia="Calibri" w:hAnsi="Times New Roman" w:cs="Times New Roman"/>
          <w:bCs/>
          <w:sz w:val="28"/>
          <w:szCs w:val="28"/>
        </w:rPr>
        <w:t xml:space="preserve">- budynek biurowo - socjalny na terenie działki nr 1010/6 , przeznaczony do   </w:t>
      </w:r>
    </w:p>
    <w:p w:rsidR="00181A26" w:rsidRPr="00181A26" w:rsidRDefault="00181A26" w:rsidP="00181A2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81A26">
        <w:rPr>
          <w:rFonts w:ascii="Times New Roman" w:eastAsia="Calibri" w:hAnsi="Times New Roman" w:cs="Times New Roman"/>
          <w:bCs/>
          <w:sz w:val="28"/>
          <w:szCs w:val="28"/>
        </w:rPr>
        <w:t xml:space="preserve">  przebudowy na lokale socjalne z zapleczem socjalnym i technicznym .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181A26">
        <w:rPr>
          <w:rFonts w:ascii="Times New Roman" w:eastAsia="Calibri" w:hAnsi="Times New Roman" w:cs="Times New Roman"/>
          <w:bCs/>
          <w:sz w:val="28"/>
          <w:szCs w:val="28"/>
        </w:rPr>
        <w:t xml:space="preserve">- budynek garażowy na terenie działki nr 1010/8 , przeznaczony do         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181A26">
        <w:rPr>
          <w:rFonts w:ascii="Times New Roman" w:eastAsia="Calibri" w:hAnsi="Times New Roman" w:cs="Times New Roman"/>
          <w:bCs/>
          <w:sz w:val="28"/>
          <w:szCs w:val="28"/>
        </w:rPr>
        <w:t xml:space="preserve">  przebudowy na cele gospodarcze  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181A26">
        <w:rPr>
          <w:rFonts w:ascii="Times New Roman" w:eastAsia="Calibri" w:hAnsi="Times New Roman" w:cs="Times New Roman"/>
          <w:bCs/>
          <w:sz w:val="28"/>
          <w:szCs w:val="28"/>
        </w:rPr>
        <w:t xml:space="preserve">- zbiornik na nieczystości płynne – przeznaczony do remontu i dalszego   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181A26">
        <w:rPr>
          <w:rFonts w:ascii="Times New Roman" w:eastAsia="Calibri" w:hAnsi="Times New Roman" w:cs="Times New Roman"/>
          <w:bCs/>
          <w:sz w:val="28"/>
          <w:szCs w:val="28"/>
        </w:rPr>
        <w:t xml:space="preserve">  użytkowania,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181A26">
        <w:rPr>
          <w:rFonts w:ascii="Times New Roman" w:eastAsia="Calibri" w:hAnsi="Times New Roman" w:cs="Times New Roman"/>
          <w:bCs/>
          <w:sz w:val="28"/>
          <w:szCs w:val="28"/>
        </w:rPr>
        <w:t>- place i drogi utwardzone betonem ,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181A26">
        <w:rPr>
          <w:rFonts w:ascii="Times New Roman" w:eastAsia="Calibri" w:hAnsi="Times New Roman" w:cs="Times New Roman"/>
          <w:bCs/>
          <w:sz w:val="28"/>
          <w:szCs w:val="28"/>
        </w:rPr>
        <w:t xml:space="preserve">- istniejąca wewnętrzna sieć kanalizacyjna włączona do istniejącego zbiornika  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181A26">
        <w:rPr>
          <w:rFonts w:ascii="Times New Roman" w:eastAsia="Calibri" w:hAnsi="Times New Roman" w:cs="Times New Roman"/>
          <w:bCs/>
          <w:sz w:val="28"/>
          <w:szCs w:val="28"/>
        </w:rPr>
        <w:t xml:space="preserve">  na nieczystości płynne ,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181A26">
        <w:rPr>
          <w:rFonts w:ascii="Times New Roman" w:eastAsia="Calibri" w:hAnsi="Times New Roman" w:cs="Times New Roman"/>
          <w:bCs/>
          <w:sz w:val="28"/>
          <w:szCs w:val="28"/>
        </w:rPr>
        <w:t>- istniejąca wewnętrzna sieć wodociągowa włączona do sieci miejskiej .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181A26">
        <w:rPr>
          <w:rFonts w:ascii="Times New Roman" w:eastAsia="Calibri" w:hAnsi="Times New Roman" w:cs="Times New Roman"/>
          <w:bCs/>
          <w:sz w:val="28"/>
          <w:szCs w:val="28"/>
        </w:rPr>
        <w:t xml:space="preserve">- istniejąca sieć energetyczna .   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181A26">
        <w:rPr>
          <w:rFonts w:ascii="Times New Roman" w:eastAsia="Calibri" w:hAnsi="Times New Roman" w:cs="Times New Roman"/>
          <w:bCs/>
          <w:sz w:val="28"/>
          <w:szCs w:val="28"/>
        </w:rPr>
        <w:t>- teren działek jest komunikacyjnie powiązany z drogą gminną i drogą powiatową biegnącą przy północnej granicy działki.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181A26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Dane ogólne istniejącego  budynku biurowego  </w:t>
      </w:r>
      <w:r w:rsidRPr="00181A26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 :</w:t>
      </w:r>
    </w:p>
    <w:p w:rsidR="00181A26" w:rsidRPr="00181A26" w:rsidRDefault="00181A26" w:rsidP="00181A26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181A26">
        <w:rPr>
          <w:rFonts w:ascii="Times New Roman" w:eastAsia="Calibri" w:hAnsi="Times New Roman" w:cs="Times New Roman"/>
          <w:iCs/>
          <w:sz w:val="28"/>
          <w:szCs w:val="28"/>
        </w:rPr>
        <w:t xml:space="preserve">Długość zabudowy                                                    42,84  </w:t>
      </w:r>
      <w:proofErr w:type="spellStart"/>
      <w:r w:rsidRPr="00181A26">
        <w:rPr>
          <w:rFonts w:ascii="Times New Roman" w:eastAsia="Calibri" w:hAnsi="Times New Roman" w:cs="Times New Roman"/>
          <w:iCs/>
          <w:sz w:val="28"/>
          <w:szCs w:val="28"/>
        </w:rPr>
        <w:t>mb</w:t>
      </w:r>
      <w:proofErr w:type="spellEnd"/>
    </w:p>
    <w:p w:rsidR="00181A26" w:rsidRPr="00181A26" w:rsidRDefault="00181A26" w:rsidP="00181A26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181A26">
        <w:rPr>
          <w:rFonts w:ascii="Times New Roman" w:eastAsia="Calibri" w:hAnsi="Times New Roman" w:cs="Times New Roman"/>
          <w:iCs/>
          <w:sz w:val="28"/>
          <w:szCs w:val="28"/>
        </w:rPr>
        <w:t xml:space="preserve">Szerokość zabudowy                                                 12,65  </w:t>
      </w:r>
      <w:proofErr w:type="spellStart"/>
      <w:r w:rsidRPr="00181A26">
        <w:rPr>
          <w:rFonts w:ascii="Times New Roman" w:eastAsia="Calibri" w:hAnsi="Times New Roman" w:cs="Times New Roman"/>
          <w:iCs/>
          <w:sz w:val="28"/>
          <w:szCs w:val="28"/>
        </w:rPr>
        <w:t>mb</w:t>
      </w:r>
      <w:proofErr w:type="spellEnd"/>
      <w:r w:rsidRPr="00181A26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181A26" w:rsidRPr="00181A26" w:rsidRDefault="00181A26" w:rsidP="00181A26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81A26">
        <w:rPr>
          <w:rFonts w:ascii="Times New Roman" w:eastAsia="Calibri" w:hAnsi="Times New Roman" w:cs="Times New Roman"/>
          <w:sz w:val="28"/>
          <w:szCs w:val="28"/>
        </w:rPr>
        <w:lastRenderedPageBreak/>
        <w:t>Pow. Zabudowy istniejącego budynku                    542,78  mkw.</w:t>
      </w:r>
    </w:p>
    <w:p w:rsidR="00181A26" w:rsidRPr="00181A26" w:rsidRDefault="00181A26" w:rsidP="00181A26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81A26">
        <w:rPr>
          <w:rFonts w:ascii="Times New Roman" w:eastAsia="Calibri" w:hAnsi="Times New Roman" w:cs="Times New Roman"/>
          <w:sz w:val="28"/>
          <w:szCs w:val="28"/>
        </w:rPr>
        <w:t xml:space="preserve">Pow. Użytkowa                                                        452,23 </w:t>
      </w:r>
      <w:proofErr w:type="spellStart"/>
      <w:r w:rsidRPr="00181A26">
        <w:rPr>
          <w:rFonts w:ascii="Times New Roman" w:eastAsia="Calibri" w:hAnsi="Times New Roman" w:cs="Times New Roman"/>
          <w:sz w:val="28"/>
          <w:szCs w:val="28"/>
        </w:rPr>
        <w:t>mkw</w:t>
      </w:r>
      <w:proofErr w:type="spellEnd"/>
    </w:p>
    <w:p w:rsidR="00181A26" w:rsidRPr="00181A26" w:rsidRDefault="00181A26" w:rsidP="00181A26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81A26">
        <w:rPr>
          <w:rFonts w:ascii="Times New Roman" w:eastAsia="Calibri" w:hAnsi="Times New Roman" w:cs="Times New Roman"/>
          <w:sz w:val="28"/>
          <w:szCs w:val="28"/>
        </w:rPr>
        <w:t xml:space="preserve">Wysokość użytkowa pom.                                            3,0 </w:t>
      </w:r>
      <w:proofErr w:type="spellStart"/>
      <w:r w:rsidRPr="00181A26">
        <w:rPr>
          <w:rFonts w:ascii="Times New Roman" w:eastAsia="Calibri" w:hAnsi="Times New Roman" w:cs="Times New Roman"/>
          <w:sz w:val="28"/>
          <w:szCs w:val="28"/>
        </w:rPr>
        <w:t>mb</w:t>
      </w:r>
      <w:proofErr w:type="spellEnd"/>
    </w:p>
    <w:p w:rsidR="00181A26" w:rsidRPr="00181A26" w:rsidRDefault="00181A26" w:rsidP="00181A26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81A26">
        <w:rPr>
          <w:rFonts w:ascii="Times New Roman" w:eastAsia="Calibri" w:hAnsi="Times New Roman" w:cs="Times New Roman"/>
          <w:sz w:val="28"/>
          <w:szCs w:val="28"/>
        </w:rPr>
        <w:t xml:space="preserve">Kubatura budynku                                                  1.356,69 </w:t>
      </w:r>
      <w:proofErr w:type="spellStart"/>
      <w:r w:rsidRPr="00181A26">
        <w:rPr>
          <w:rFonts w:ascii="Times New Roman" w:eastAsia="Calibri" w:hAnsi="Times New Roman" w:cs="Times New Roman"/>
          <w:sz w:val="28"/>
          <w:szCs w:val="28"/>
        </w:rPr>
        <w:t>msześć</w:t>
      </w:r>
      <w:proofErr w:type="spellEnd"/>
      <w:r w:rsidRPr="00181A2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81A26" w:rsidRPr="00181A26" w:rsidRDefault="00181A26" w:rsidP="00181A26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81A26">
        <w:rPr>
          <w:rFonts w:ascii="Times New Roman" w:eastAsia="Calibri" w:hAnsi="Times New Roman" w:cs="Times New Roman"/>
          <w:sz w:val="28"/>
          <w:szCs w:val="28"/>
        </w:rPr>
        <w:t xml:space="preserve">Ilość </w:t>
      </w:r>
      <w:proofErr w:type="spellStart"/>
      <w:r w:rsidRPr="00181A26">
        <w:rPr>
          <w:rFonts w:ascii="Times New Roman" w:eastAsia="Calibri" w:hAnsi="Times New Roman" w:cs="Times New Roman"/>
          <w:sz w:val="28"/>
          <w:szCs w:val="28"/>
        </w:rPr>
        <w:t>kond</w:t>
      </w:r>
      <w:proofErr w:type="spellEnd"/>
      <w:r w:rsidRPr="00181A26">
        <w:rPr>
          <w:rFonts w:ascii="Times New Roman" w:eastAsia="Calibri" w:hAnsi="Times New Roman" w:cs="Times New Roman"/>
          <w:sz w:val="28"/>
          <w:szCs w:val="28"/>
        </w:rPr>
        <w:t>.                                                                      1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181A26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Dane ogólne istniejącego budynku garażowego </w:t>
      </w:r>
      <w:r w:rsidRPr="00181A26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:</w:t>
      </w:r>
    </w:p>
    <w:p w:rsidR="00181A26" w:rsidRPr="00181A26" w:rsidRDefault="00181A26" w:rsidP="00181A26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181A26">
        <w:rPr>
          <w:rFonts w:ascii="Times New Roman" w:eastAsia="Calibri" w:hAnsi="Times New Roman" w:cs="Times New Roman"/>
          <w:iCs/>
          <w:sz w:val="28"/>
          <w:szCs w:val="28"/>
        </w:rPr>
        <w:t xml:space="preserve">Długość zabudowy                                                36,12  </w:t>
      </w:r>
      <w:proofErr w:type="spellStart"/>
      <w:r w:rsidRPr="00181A26">
        <w:rPr>
          <w:rFonts w:ascii="Times New Roman" w:eastAsia="Calibri" w:hAnsi="Times New Roman" w:cs="Times New Roman"/>
          <w:iCs/>
          <w:sz w:val="28"/>
          <w:szCs w:val="28"/>
        </w:rPr>
        <w:t>mb</w:t>
      </w:r>
      <w:proofErr w:type="spellEnd"/>
    </w:p>
    <w:p w:rsidR="00181A26" w:rsidRPr="00181A26" w:rsidRDefault="00181A26" w:rsidP="00181A26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181A26">
        <w:rPr>
          <w:rFonts w:ascii="Times New Roman" w:eastAsia="Calibri" w:hAnsi="Times New Roman" w:cs="Times New Roman"/>
          <w:iCs/>
          <w:sz w:val="28"/>
          <w:szCs w:val="28"/>
        </w:rPr>
        <w:t xml:space="preserve">Szerokość zabudowy                                               6,10  </w:t>
      </w:r>
      <w:proofErr w:type="spellStart"/>
      <w:r w:rsidRPr="00181A26">
        <w:rPr>
          <w:rFonts w:ascii="Times New Roman" w:eastAsia="Calibri" w:hAnsi="Times New Roman" w:cs="Times New Roman"/>
          <w:iCs/>
          <w:sz w:val="28"/>
          <w:szCs w:val="28"/>
        </w:rPr>
        <w:t>mb</w:t>
      </w:r>
      <w:proofErr w:type="spellEnd"/>
      <w:r w:rsidRPr="00181A26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</w:p>
    <w:p w:rsidR="00181A26" w:rsidRPr="00181A26" w:rsidRDefault="00181A26" w:rsidP="00181A26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81A26">
        <w:rPr>
          <w:rFonts w:ascii="Times New Roman" w:eastAsia="Calibri" w:hAnsi="Times New Roman" w:cs="Times New Roman"/>
          <w:sz w:val="28"/>
          <w:szCs w:val="28"/>
        </w:rPr>
        <w:t>Pow. Zabudowy budynku                                    220,33mkw.</w:t>
      </w:r>
    </w:p>
    <w:p w:rsidR="00181A26" w:rsidRPr="00181A26" w:rsidRDefault="00181A26" w:rsidP="00181A26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81A26">
        <w:rPr>
          <w:rFonts w:ascii="Times New Roman" w:eastAsia="Calibri" w:hAnsi="Times New Roman" w:cs="Times New Roman"/>
          <w:sz w:val="28"/>
          <w:szCs w:val="28"/>
        </w:rPr>
        <w:t xml:space="preserve">Pow. Użytkowa                                                         184,06m </w:t>
      </w:r>
      <w:proofErr w:type="spellStart"/>
      <w:r w:rsidRPr="00181A26">
        <w:rPr>
          <w:rFonts w:ascii="Times New Roman" w:eastAsia="Calibri" w:hAnsi="Times New Roman" w:cs="Times New Roman"/>
          <w:sz w:val="28"/>
          <w:szCs w:val="28"/>
        </w:rPr>
        <w:t>kw</w:t>
      </w:r>
      <w:proofErr w:type="spellEnd"/>
    </w:p>
    <w:p w:rsidR="00181A26" w:rsidRPr="00181A26" w:rsidRDefault="00181A26" w:rsidP="00181A26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81A26">
        <w:rPr>
          <w:rFonts w:ascii="Times New Roman" w:eastAsia="Calibri" w:hAnsi="Times New Roman" w:cs="Times New Roman"/>
          <w:sz w:val="28"/>
          <w:szCs w:val="28"/>
        </w:rPr>
        <w:t xml:space="preserve">Wysokość użytkowa pom.                                        3,3 </w:t>
      </w:r>
      <w:proofErr w:type="spellStart"/>
      <w:r w:rsidRPr="00181A26">
        <w:rPr>
          <w:rFonts w:ascii="Times New Roman" w:eastAsia="Calibri" w:hAnsi="Times New Roman" w:cs="Times New Roman"/>
          <w:sz w:val="28"/>
          <w:szCs w:val="28"/>
        </w:rPr>
        <w:t>mb</w:t>
      </w:r>
      <w:proofErr w:type="spellEnd"/>
    </w:p>
    <w:p w:rsidR="00181A26" w:rsidRPr="00181A26" w:rsidRDefault="00181A26" w:rsidP="00181A26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81A26">
        <w:rPr>
          <w:rFonts w:ascii="Times New Roman" w:eastAsia="Calibri" w:hAnsi="Times New Roman" w:cs="Times New Roman"/>
          <w:sz w:val="28"/>
          <w:szCs w:val="28"/>
        </w:rPr>
        <w:t xml:space="preserve">Kubatura budynku                                           607,40 </w:t>
      </w:r>
      <w:proofErr w:type="spellStart"/>
      <w:r w:rsidRPr="00181A26">
        <w:rPr>
          <w:rFonts w:ascii="Times New Roman" w:eastAsia="Calibri" w:hAnsi="Times New Roman" w:cs="Times New Roman"/>
          <w:sz w:val="28"/>
          <w:szCs w:val="28"/>
        </w:rPr>
        <w:t>msześć</w:t>
      </w:r>
      <w:proofErr w:type="spellEnd"/>
      <w:r w:rsidRPr="00181A2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81A26" w:rsidRPr="00181A26" w:rsidRDefault="00181A26" w:rsidP="00181A26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181A26">
        <w:rPr>
          <w:rFonts w:ascii="Times New Roman" w:eastAsia="Calibri" w:hAnsi="Times New Roman" w:cs="Times New Roman"/>
          <w:sz w:val="28"/>
          <w:szCs w:val="28"/>
        </w:rPr>
        <w:t xml:space="preserve">Ilość </w:t>
      </w:r>
      <w:proofErr w:type="spellStart"/>
      <w:r w:rsidRPr="00181A26">
        <w:rPr>
          <w:rFonts w:ascii="Times New Roman" w:eastAsia="Calibri" w:hAnsi="Times New Roman" w:cs="Times New Roman"/>
          <w:sz w:val="28"/>
          <w:szCs w:val="28"/>
        </w:rPr>
        <w:t>kond</w:t>
      </w:r>
      <w:proofErr w:type="spellEnd"/>
      <w:r w:rsidRPr="00181A26">
        <w:rPr>
          <w:rFonts w:ascii="Times New Roman" w:eastAsia="Calibri" w:hAnsi="Times New Roman" w:cs="Times New Roman"/>
          <w:sz w:val="28"/>
          <w:szCs w:val="28"/>
        </w:rPr>
        <w:t>.                                                                  1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181A26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2. OPIS ZAMIERZEŃ PROJEKTOWYCH 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181A26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       Projektuje się wykonanie przebudowy istniejącego budynku biurowo-socjalnego z przeznaczeniem na cele mieszkalne – gminne lokale socjalne , natomiast istniejący budynek garażowy zostanie przebudowany w celu przygotowania pomieszczeń gospodarczych przeznaczonych do gromadzenia opału i drobnych narzędzi ogrodniczych . 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181A26">
        <w:rPr>
          <w:rFonts w:ascii="Times New Roman" w:eastAsia="Calibri" w:hAnsi="Times New Roman" w:cs="Times New Roman"/>
          <w:bCs/>
          <w:iCs/>
          <w:sz w:val="28"/>
          <w:szCs w:val="28"/>
        </w:rPr>
        <w:t>Projektowana przebudowa istniejących budynków nie spowoduje zwiększenia ich gabarytów zewnętrznych .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181A26">
        <w:rPr>
          <w:rFonts w:ascii="Times New Roman" w:eastAsia="Calibri" w:hAnsi="Times New Roman" w:cs="Times New Roman"/>
          <w:b/>
          <w:iCs/>
          <w:sz w:val="28"/>
          <w:szCs w:val="28"/>
        </w:rPr>
        <w:t>3. OBSZAR  ODDZIAŁYWANIA INWESTYCJI.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181A26">
        <w:rPr>
          <w:rFonts w:ascii="Times New Roman" w:eastAsia="Calibri" w:hAnsi="Times New Roman" w:cs="Times New Roman"/>
          <w:bCs/>
          <w:iCs/>
          <w:sz w:val="28"/>
          <w:szCs w:val="28"/>
        </w:rPr>
        <w:t>Zakres oddziaływania projektowanej inwestycji zamyka się w obrębie działki stanowiącej przedmiot opracowania. Projektowana inwestycja nie jest zaliczana do inwestycji mogących pogorszyć stan środowiska.</w:t>
      </w:r>
    </w:p>
    <w:p w:rsidR="00181A26" w:rsidRPr="00181A26" w:rsidRDefault="00181A26" w:rsidP="00181A26">
      <w:pPr>
        <w:spacing w:after="0" w:line="240" w:lineRule="auto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181A26">
        <w:rPr>
          <w:rFonts w:ascii="Times New Roman" w:eastAsia="Calibri" w:hAnsi="Times New Roman" w:cs="Times New Roman"/>
          <w:b/>
          <w:iCs/>
          <w:sz w:val="28"/>
          <w:szCs w:val="28"/>
        </w:rPr>
        <w:t>4. USTALENIA DODATKOWE</w:t>
      </w:r>
    </w:p>
    <w:p w:rsidR="00181A26" w:rsidRPr="00181A26" w:rsidRDefault="00181A26" w:rsidP="00181A26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181A26">
        <w:rPr>
          <w:rFonts w:ascii="Times New Roman" w:eastAsia="Calibri" w:hAnsi="Times New Roman" w:cs="Times New Roman"/>
          <w:iCs/>
          <w:sz w:val="28"/>
          <w:szCs w:val="28"/>
        </w:rPr>
        <w:t>Projektowany pod zabudowę teren nie znajduje się na terenie szkód górniczych, nie podlega również ochronie konserwatorskiej.</w:t>
      </w:r>
    </w:p>
    <w:p w:rsidR="00181A26" w:rsidRPr="00181A26" w:rsidRDefault="00181A26" w:rsidP="00181A26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181A26">
        <w:rPr>
          <w:rFonts w:ascii="Times New Roman" w:eastAsia="Calibri" w:hAnsi="Times New Roman" w:cs="Times New Roman"/>
          <w:iCs/>
          <w:sz w:val="28"/>
          <w:szCs w:val="28"/>
        </w:rPr>
        <w:t>Działka nie znajduje się w obrębie krajobrazu chronionego.</w:t>
      </w:r>
    </w:p>
    <w:p w:rsidR="00181A26" w:rsidRPr="00181A26" w:rsidRDefault="00181A26" w:rsidP="00181A26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181A26">
        <w:rPr>
          <w:rFonts w:ascii="Times New Roman" w:eastAsia="Calibri" w:hAnsi="Times New Roman" w:cs="Times New Roman"/>
          <w:iCs/>
          <w:sz w:val="28"/>
          <w:szCs w:val="28"/>
        </w:rPr>
        <w:t>Ciągi komunikacyjne zostaną zachowane w istniejącym stanie , po dokonaniu ich remontów ( usunięcie drobnych ubytków nawierzchni betonowej istniejących dróg).</w:t>
      </w:r>
    </w:p>
    <w:p w:rsidR="00181A26" w:rsidRPr="00181A26" w:rsidRDefault="00181A26" w:rsidP="00181A26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181A26">
        <w:rPr>
          <w:rFonts w:ascii="Times New Roman" w:eastAsia="Calibri" w:hAnsi="Times New Roman" w:cs="Times New Roman"/>
          <w:iCs/>
          <w:sz w:val="28"/>
          <w:szCs w:val="28"/>
        </w:rPr>
        <w:t>Dojazd do działki istniejący, do zachowania.</w:t>
      </w:r>
    </w:p>
    <w:p w:rsidR="00181A26" w:rsidRPr="00181A26" w:rsidRDefault="00181A26" w:rsidP="00181A26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181A26">
        <w:rPr>
          <w:rFonts w:ascii="Times New Roman" w:eastAsia="Calibri" w:hAnsi="Times New Roman" w:cs="Times New Roman"/>
          <w:iCs/>
          <w:sz w:val="28"/>
          <w:szCs w:val="28"/>
        </w:rPr>
        <w:t>Ogrodzenie posesji – do zachowania po dokonaniu remontu i wymiany uszkodzonych elementów .</w:t>
      </w:r>
    </w:p>
    <w:p w:rsidR="00181A26" w:rsidRPr="00181A26" w:rsidRDefault="00181A26" w:rsidP="00181A26">
      <w:pPr>
        <w:spacing w:after="120"/>
        <w:ind w:left="4956"/>
        <w:jc w:val="both"/>
        <w:rPr>
          <w:rFonts w:ascii="Calibri" w:eastAsia="Calibri" w:hAnsi="Calibri" w:cs="Times New Roman"/>
          <w:b/>
          <w:i/>
          <w:iCs/>
          <w:szCs w:val="28"/>
        </w:rPr>
      </w:pPr>
    </w:p>
    <w:p w:rsidR="00181A26" w:rsidRPr="00181A26" w:rsidRDefault="00181A26" w:rsidP="00181A2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pl-PL"/>
        </w:rPr>
      </w:pPr>
    </w:p>
    <w:p w:rsidR="00181A26" w:rsidRPr="00181A26" w:rsidRDefault="00181A26" w:rsidP="00181A26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181A26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 xml:space="preserve">Opracował : </w:t>
      </w:r>
    </w:p>
    <w:p w:rsidR="00181A26" w:rsidRPr="00181A26" w:rsidRDefault="00181A26" w:rsidP="00181A26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181A26" w:rsidRPr="00181A26" w:rsidRDefault="00181A26" w:rsidP="00181A26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181A26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Mgr inż. R. KAMFONIK</w:t>
      </w:r>
    </w:p>
    <w:p w:rsidR="00181A26" w:rsidRPr="00181A26" w:rsidRDefault="00181A26" w:rsidP="00181A26">
      <w:pPr>
        <w:spacing w:after="0" w:line="240" w:lineRule="auto"/>
        <w:ind w:left="4956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181A26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 xml:space="preserve"> </w:t>
      </w:r>
      <w:proofErr w:type="spellStart"/>
      <w:r w:rsidRPr="00181A26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Upr.Bud</w:t>
      </w:r>
      <w:proofErr w:type="spellEnd"/>
      <w:r w:rsidRPr="00181A26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. Nr 108/87/</w:t>
      </w:r>
      <w:proofErr w:type="spellStart"/>
      <w:r w:rsidRPr="00181A26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Gw</w:t>
      </w:r>
      <w:proofErr w:type="spellEnd"/>
    </w:p>
    <w:p w:rsidR="00ED7F13" w:rsidRDefault="00ED7F13">
      <w:bookmarkStart w:id="0" w:name="_GoBack"/>
      <w:bookmarkEnd w:id="0"/>
    </w:p>
    <w:sectPr w:rsidR="00ED7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D7909"/>
    <w:multiLevelType w:val="hybridMultilevel"/>
    <w:tmpl w:val="592EA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4A1DCA"/>
    <w:multiLevelType w:val="hybridMultilevel"/>
    <w:tmpl w:val="F1F28F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AC158E"/>
    <w:multiLevelType w:val="hybridMultilevel"/>
    <w:tmpl w:val="54A6C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7816E6"/>
    <w:multiLevelType w:val="hybridMultilevel"/>
    <w:tmpl w:val="7B7A92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A26"/>
    <w:rsid w:val="00181A26"/>
    <w:rsid w:val="00ED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609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2012-06-13T08:39:00Z</dcterms:created>
  <dcterms:modified xsi:type="dcterms:W3CDTF">2012-06-13T08:39:00Z</dcterms:modified>
</cp:coreProperties>
</file>